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F55" w:rsidRDefault="004F4F55" w:rsidP="004F4F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F4F55" w:rsidRDefault="004F4F55" w:rsidP="004F4F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F4F55" w:rsidRDefault="004F4F55" w:rsidP="004F4F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F4F55" w:rsidRDefault="004F4F55" w:rsidP="004F4F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F4F55" w:rsidRDefault="004F4F55" w:rsidP="004F4F5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97F2A" w:rsidRDefault="00997F2A" w:rsidP="00997F2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F4F55" w:rsidRDefault="004F4F55" w:rsidP="004F4F5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82244" w:rsidRPr="00696FF9" w:rsidRDefault="00382244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382244" w:rsidRPr="00696FF9" w:rsidRDefault="00382244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382244" w:rsidRPr="00696FF9" w:rsidRDefault="00382244" w:rsidP="00DF4987">
      <w:pPr>
        <w:pStyle w:val="3"/>
        <w:jc w:val="both"/>
        <w:rPr>
          <w:sz w:val="24"/>
        </w:rPr>
      </w:pPr>
      <w:r w:rsidRPr="00696FF9">
        <w:rPr>
          <w:sz w:val="24"/>
        </w:rPr>
        <w:t xml:space="preserve">            1. Название: </w:t>
      </w:r>
      <w:r w:rsidRPr="00696FF9">
        <w:rPr>
          <w:bCs/>
          <w:color w:val="000000"/>
          <w:spacing w:val="-1"/>
          <w:sz w:val="24"/>
        </w:rPr>
        <w:t>Профилактика и лечение</w:t>
      </w:r>
      <w:r w:rsidRPr="00696FF9">
        <w:rPr>
          <w:sz w:val="24"/>
        </w:rPr>
        <w:t xml:space="preserve"> (2 ч)</w:t>
      </w:r>
    </w:p>
    <w:p w:rsidR="00382244" w:rsidRPr="00696FF9" w:rsidRDefault="0038224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>2. Код темы занятия по унифицированной программе: ОД.О.01.</w:t>
      </w:r>
      <w:r w:rsidRPr="00696FF9">
        <w:rPr>
          <w:rFonts w:ascii="Times New Roman" w:hAnsi="Times New Roman"/>
          <w:bCs/>
          <w:color w:val="000000"/>
          <w:spacing w:val="-5"/>
          <w:sz w:val="24"/>
          <w:szCs w:val="24"/>
        </w:rPr>
        <w:t>11.6.</w:t>
      </w:r>
    </w:p>
    <w:p w:rsidR="00382244" w:rsidRPr="00696FF9" w:rsidRDefault="0038224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>3. Наименование цикла: ординатура «Эндокринология»</w:t>
      </w:r>
    </w:p>
    <w:p w:rsidR="00382244" w:rsidRPr="00696FF9" w:rsidRDefault="00382244" w:rsidP="00E04A8D">
      <w:pPr>
        <w:pStyle w:val="a8"/>
        <w:spacing w:after="0"/>
        <w:ind w:left="357"/>
        <w:jc w:val="both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 xml:space="preserve">      4.Контингент обучающихся: ординатор</w:t>
      </w:r>
      <w:r w:rsidR="00F618B8">
        <w:rPr>
          <w:rFonts w:ascii="Times New Roman" w:hAnsi="Times New Roman"/>
          <w:sz w:val="24"/>
          <w:szCs w:val="24"/>
        </w:rPr>
        <w:t xml:space="preserve">ы по специальности </w:t>
      </w:r>
      <w:r w:rsidRPr="00696FF9">
        <w:rPr>
          <w:rFonts w:ascii="Times New Roman" w:hAnsi="Times New Roman"/>
          <w:sz w:val="24"/>
          <w:szCs w:val="24"/>
        </w:rPr>
        <w:t xml:space="preserve"> «Эндокринология».</w:t>
      </w:r>
    </w:p>
    <w:p w:rsidR="00382244" w:rsidRPr="00696FF9" w:rsidRDefault="0038224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>5</w:t>
      </w:r>
      <w:r w:rsidR="00F618B8">
        <w:rPr>
          <w:rFonts w:ascii="Times New Roman" w:hAnsi="Times New Roman"/>
          <w:sz w:val="24"/>
          <w:szCs w:val="24"/>
        </w:rPr>
        <w:t xml:space="preserve">. Продолжительность занятия: 2 </w:t>
      </w:r>
      <w:r w:rsidRPr="00696FF9">
        <w:rPr>
          <w:rFonts w:ascii="Times New Roman" w:hAnsi="Times New Roman"/>
          <w:sz w:val="24"/>
          <w:szCs w:val="24"/>
        </w:rPr>
        <w:t>часа.</w:t>
      </w:r>
    </w:p>
    <w:p w:rsidR="00382244" w:rsidRPr="00696FF9" w:rsidRDefault="0038224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696FF9">
        <w:rPr>
          <w:rFonts w:ascii="Times New Roman" w:hAnsi="Times New Roman"/>
          <w:sz w:val="24"/>
          <w:szCs w:val="24"/>
        </w:rPr>
        <w:t>7. Цели:</w:t>
      </w:r>
    </w:p>
    <w:p w:rsidR="00382244" w:rsidRPr="00696FF9" w:rsidRDefault="00382244" w:rsidP="001E21B9">
      <w:pPr>
        <w:pStyle w:val="3"/>
        <w:tabs>
          <w:tab w:val="num" w:pos="1440"/>
        </w:tabs>
        <w:jc w:val="both"/>
        <w:rPr>
          <w:sz w:val="24"/>
        </w:rPr>
      </w:pPr>
      <w:r w:rsidRPr="00696FF9">
        <w:rPr>
          <w:sz w:val="24"/>
        </w:rPr>
        <w:t xml:space="preserve">В результате освоения темы врач клинический ординатор должен знать: </w:t>
      </w:r>
      <w:r w:rsidRPr="00696FF9">
        <w:rPr>
          <w:bCs/>
          <w:color w:val="000000"/>
          <w:spacing w:val="-1"/>
          <w:sz w:val="24"/>
        </w:rPr>
        <w:t>п</w:t>
      </w:r>
      <w:r>
        <w:rPr>
          <w:bCs/>
          <w:color w:val="000000"/>
          <w:spacing w:val="-1"/>
          <w:sz w:val="24"/>
        </w:rPr>
        <w:t>рофилактику</w:t>
      </w:r>
      <w:r w:rsidRPr="00696FF9">
        <w:rPr>
          <w:bCs/>
          <w:color w:val="000000"/>
          <w:spacing w:val="-1"/>
          <w:sz w:val="24"/>
        </w:rPr>
        <w:t xml:space="preserve"> и лечение</w:t>
      </w:r>
      <w:r>
        <w:rPr>
          <w:bCs/>
          <w:color w:val="000000"/>
          <w:spacing w:val="-1"/>
          <w:sz w:val="24"/>
        </w:rPr>
        <w:t xml:space="preserve"> </w:t>
      </w:r>
      <w:r w:rsidRPr="00696FF9">
        <w:rPr>
          <w:bCs/>
          <w:color w:val="000000"/>
          <w:spacing w:val="-1"/>
          <w:sz w:val="24"/>
        </w:rPr>
        <w:t>эндокринной патологии костной ткани</w:t>
      </w:r>
      <w:r>
        <w:rPr>
          <w:bCs/>
          <w:color w:val="000000"/>
          <w:spacing w:val="-1"/>
          <w:sz w:val="24"/>
        </w:rPr>
        <w:t>.</w:t>
      </w:r>
    </w:p>
    <w:p w:rsidR="00382244" w:rsidRPr="00696FF9" w:rsidRDefault="00382244" w:rsidP="00DF4987">
      <w:pPr>
        <w:pStyle w:val="3"/>
        <w:tabs>
          <w:tab w:val="num" w:pos="1440"/>
        </w:tabs>
        <w:jc w:val="both"/>
        <w:rPr>
          <w:sz w:val="24"/>
        </w:rPr>
      </w:pPr>
    </w:p>
    <w:p w:rsidR="00382244" w:rsidRPr="00696FF9" w:rsidRDefault="00382244" w:rsidP="00DF4987">
      <w:pPr>
        <w:pStyle w:val="3"/>
        <w:tabs>
          <w:tab w:val="num" w:pos="1440"/>
        </w:tabs>
        <w:jc w:val="both"/>
        <w:rPr>
          <w:sz w:val="24"/>
        </w:rPr>
      </w:pPr>
      <w:r w:rsidRPr="00696FF9">
        <w:rPr>
          <w:sz w:val="24"/>
        </w:rPr>
        <w:t xml:space="preserve">Для формирования профессиональной компетенции врач должен знать: основные понятия в </w:t>
      </w:r>
      <w:r w:rsidRPr="00696FF9">
        <w:rPr>
          <w:bCs/>
          <w:color w:val="000000"/>
          <w:spacing w:val="-1"/>
          <w:sz w:val="24"/>
        </w:rPr>
        <w:t>профилактики и лечении эндокринной патологии костной ткани.</w:t>
      </w:r>
    </w:p>
    <w:p w:rsidR="00382244" w:rsidRPr="00696FF9" w:rsidRDefault="00382244" w:rsidP="001361DA">
      <w:pPr>
        <w:pStyle w:val="3"/>
        <w:tabs>
          <w:tab w:val="left" w:pos="1860"/>
        </w:tabs>
        <w:jc w:val="both"/>
        <w:rPr>
          <w:sz w:val="24"/>
        </w:rPr>
      </w:pPr>
      <w:r w:rsidRPr="00696FF9">
        <w:rPr>
          <w:sz w:val="24"/>
        </w:rPr>
        <w:t xml:space="preserve">           </w:t>
      </w:r>
      <w:r w:rsidRPr="00696FF9">
        <w:rPr>
          <w:sz w:val="24"/>
        </w:rPr>
        <w:tab/>
      </w:r>
    </w:p>
    <w:p w:rsidR="00382244" w:rsidRPr="00696FF9" w:rsidRDefault="00382244" w:rsidP="00696FF9">
      <w:pPr>
        <w:pStyle w:val="3"/>
        <w:tabs>
          <w:tab w:val="num" w:pos="1440"/>
        </w:tabs>
        <w:jc w:val="both"/>
        <w:rPr>
          <w:sz w:val="24"/>
        </w:rPr>
      </w:pPr>
      <w:r w:rsidRPr="00696FF9">
        <w:rPr>
          <w:sz w:val="24"/>
        </w:rPr>
        <w:t xml:space="preserve">            8. Задачи занятия: обучить врачей проводить </w:t>
      </w:r>
      <w:r w:rsidRPr="00696FF9">
        <w:rPr>
          <w:bCs/>
          <w:color w:val="000000"/>
          <w:spacing w:val="-1"/>
          <w:sz w:val="24"/>
        </w:rPr>
        <w:t>профилактику и лечение эндокринной патологии костной ткани.</w:t>
      </w:r>
    </w:p>
    <w:p w:rsidR="00382244" w:rsidRPr="00696FF9" w:rsidRDefault="00382244" w:rsidP="006A57D2">
      <w:pPr>
        <w:pStyle w:val="3"/>
        <w:tabs>
          <w:tab w:val="num" w:pos="1440"/>
        </w:tabs>
        <w:jc w:val="both"/>
        <w:rPr>
          <w:sz w:val="24"/>
        </w:rPr>
      </w:pPr>
    </w:p>
    <w:p w:rsidR="00382244" w:rsidRPr="00696FF9" w:rsidRDefault="00382244" w:rsidP="00922FFD">
      <w:pPr>
        <w:tabs>
          <w:tab w:val="left" w:pos="7320"/>
        </w:tabs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>9. План занятия:</w:t>
      </w:r>
      <w:r w:rsidRPr="00696FF9">
        <w:rPr>
          <w:rFonts w:ascii="Times New Roman" w:hAnsi="Times New Roman"/>
          <w:sz w:val="24"/>
          <w:szCs w:val="24"/>
        </w:rPr>
        <w:tab/>
      </w:r>
    </w:p>
    <w:p w:rsidR="00382244" w:rsidRPr="00696FF9" w:rsidRDefault="00382244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>Контроль исходного уровня знаний врачей – 30 мин.</w:t>
      </w:r>
    </w:p>
    <w:p w:rsidR="00382244" w:rsidRPr="00696FF9" w:rsidRDefault="00382244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 w:rsidRPr="00696FF9">
        <w:rPr>
          <w:rFonts w:ascii="Times New Roman" w:hAnsi="Times New Roman"/>
          <w:spacing w:val="-5"/>
          <w:sz w:val="24"/>
          <w:szCs w:val="24"/>
        </w:rPr>
        <w:t>Разбор темы – 1 час.</w:t>
      </w:r>
    </w:p>
    <w:p w:rsidR="00382244" w:rsidRPr="00696FF9" w:rsidRDefault="00382244" w:rsidP="009F4B4A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>Разбор историй болезни – 30 мин.</w:t>
      </w:r>
    </w:p>
    <w:p w:rsidR="00382244" w:rsidRPr="00696FF9" w:rsidRDefault="00382244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>10. Перечень оборудования, документации объектов изучения: 4 больных и 4 истории болезни больных с эндокринной патологией костной ткани.</w:t>
      </w:r>
    </w:p>
    <w:p w:rsidR="00382244" w:rsidRPr="00696FF9" w:rsidRDefault="00382244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>11. Методическое оснащение: таблицы, мультимедийные материалы, истории болезни, ситуационные задачи, вопросы для тестового контроля, схемы.</w:t>
      </w:r>
    </w:p>
    <w:p w:rsidR="00382244" w:rsidRPr="00696FF9" w:rsidRDefault="00382244" w:rsidP="001361DA">
      <w:pPr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 xml:space="preserve">     12. Практические навыки: умение выявить признаки </w:t>
      </w:r>
      <w:proofErr w:type="spellStart"/>
      <w:r w:rsidRPr="00696FF9">
        <w:rPr>
          <w:rFonts w:ascii="Times New Roman" w:hAnsi="Times New Roman"/>
          <w:sz w:val="24"/>
          <w:szCs w:val="24"/>
        </w:rPr>
        <w:t>гипер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- и </w:t>
      </w:r>
      <w:proofErr w:type="spellStart"/>
      <w:r w:rsidRPr="00696FF9">
        <w:rPr>
          <w:rFonts w:ascii="Times New Roman" w:hAnsi="Times New Roman"/>
          <w:sz w:val="24"/>
          <w:szCs w:val="24"/>
        </w:rPr>
        <w:t>гипокальциемии</w:t>
      </w:r>
      <w:proofErr w:type="spellEnd"/>
      <w:r w:rsidRPr="00696FF9">
        <w:rPr>
          <w:rFonts w:ascii="Times New Roman" w:hAnsi="Times New Roman"/>
          <w:sz w:val="24"/>
          <w:szCs w:val="24"/>
        </w:rPr>
        <w:t>, определить необходимость исследования фосфорно-</w:t>
      </w:r>
      <w:proofErr w:type="spellStart"/>
      <w:r w:rsidRPr="00696FF9">
        <w:rPr>
          <w:rFonts w:ascii="Times New Roman" w:hAnsi="Times New Roman"/>
          <w:sz w:val="24"/>
          <w:szCs w:val="24"/>
        </w:rPr>
        <w:t>калыдиевого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обмена,                                                             интерпретировать показатели общего, ионизированного, </w:t>
      </w:r>
      <w:proofErr w:type="spellStart"/>
      <w:r w:rsidRPr="00696FF9">
        <w:rPr>
          <w:rFonts w:ascii="Times New Roman" w:hAnsi="Times New Roman"/>
          <w:sz w:val="24"/>
          <w:szCs w:val="24"/>
        </w:rPr>
        <w:t>белоккорректированного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кальция, неорганического фосфора, магния и хлоридов, интерпретировать рентгенограммы скелета, выявлять характерные признаки остеопороза, фиброзно-</w:t>
      </w:r>
      <w:proofErr w:type="spellStart"/>
      <w:r w:rsidRPr="00696FF9">
        <w:rPr>
          <w:rFonts w:ascii="Times New Roman" w:hAnsi="Times New Roman"/>
          <w:sz w:val="24"/>
          <w:szCs w:val="24"/>
        </w:rPr>
        <w:t>кисгозной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остеодистрофии, гигантоклеточной опухоли на рентгенограммах костей, </w:t>
      </w:r>
      <w:r w:rsidRPr="00696FF9">
        <w:rPr>
          <w:rFonts w:ascii="Times New Roman" w:hAnsi="Times New Roman"/>
          <w:noProof/>
          <w:sz w:val="24"/>
          <w:szCs w:val="24"/>
        </w:rPr>
        <w:t xml:space="preserve">              о</w:t>
      </w:r>
      <w:r w:rsidRPr="00696FF9">
        <w:rPr>
          <w:rFonts w:ascii="Times New Roman" w:hAnsi="Times New Roman"/>
          <w:sz w:val="24"/>
          <w:szCs w:val="24"/>
        </w:rPr>
        <w:t xml:space="preserve">ценить результаты показателей основных </w:t>
      </w:r>
      <w:proofErr w:type="spellStart"/>
      <w:r w:rsidRPr="00696FF9">
        <w:rPr>
          <w:rFonts w:ascii="Times New Roman" w:hAnsi="Times New Roman"/>
          <w:sz w:val="24"/>
          <w:szCs w:val="24"/>
        </w:rPr>
        <w:t>кальцийрегулирующих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гормонов (ПТГ, КТ, витамин </w:t>
      </w:r>
      <w:r w:rsidRPr="00696FF9">
        <w:rPr>
          <w:rFonts w:ascii="Times New Roman" w:hAnsi="Times New Roman"/>
          <w:sz w:val="24"/>
          <w:szCs w:val="24"/>
          <w:lang w:val="en-US"/>
        </w:rPr>
        <w:t>D</w:t>
      </w:r>
      <w:r w:rsidRPr="00696FF9">
        <w:rPr>
          <w:rFonts w:ascii="Times New Roman" w:hAnsi="Times New Roman"/>
          <w:sz w:val="24"/>
          <w:szCs w:val="24"/>
          <w:vertAlign w:val="subscript"/>
        </w:rPr>
        <w:t>3</w:t>
      </w:r>
      <w:r w:rsidRPr="00696FF9">
        <w:rPr>
          <w:rFonts w:ascii="Times New Roman" w:hAnsi="Times New Roman"/>
          <w:sz w:val="24"/>
          <w:szCs w:val="24"/>
        </w:rPr>
        <w:t>).</w:t>
      </w:r>
      <w:r w:rsidRPr="00696FF9">
        <w:rPr>
          <w:rFonts w:ascii="Times New Roman" w:hAnsi="Times New Roman"/>
          <w:noProof/>
          <w:sz w:val="24"/>
          <w:szCs w:val="24"/>
        </w:rPr>
        <w:t xml:space="preserve">                                             </w:t>
      </w:r>
    </w:p>
    <w:p w:rsidR="00382244" w:rsidRPr="00696FF9" w:rsidRDefault="00382244" w:rsidP="001361DA">
      <w:pPr>
        <w:spacing w:after="0" w:line="240" w:lineRule="auto"/>
        <w:ind w:left="420"/>
        <w:jc w:val="both"/>
        <w:rPr>
          <w:rFonts w:ascii="Times New Roman" w:hAnsi="Times New Roman"/>
          <w:sz w:val="24"/>
          <w:szCs w:val="24"/>
        </w:rPr>
      </w:pPr>
    </w:p>
    <w:p w:rsidR="00382244" w:rsidRPr="00696FF9" w:rsidRDefault="00382244" w:rsidP="00E04A8D">
      <w:pPr>
        <w:tabs>
          <w:tab w:val="num" w:pos="1080"/>
          <w:tab w:val="left" w:pos="7035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>13. Литература:</w:t>
      </w:r>
      <w:r w:rsidRPr="00696FF9">
        <w:rPr>
          <w:rFonts w:ascii="Times New Roman" w:hAnsi="Times New Roman"/>
          <w:sz w:val="24"/>
          <w:szCs w:val="24"/>
        </w:rPr>
        <w:tab/>
      </w:r>
    </w:p>
    <w:p w:rsidR="00382244" w:rsidRPr="00696FF9" w:rsidRDefault="00382244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>Основная:</w:t>
      </w:r>
    </w:p>
    <w:p w:rsidR="00382244" w:rsidRPr="00696FF9" w:rsidRDefault="00382244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696FF9">
        <w:rPr>
          <w:rFonts w:ascii="Times New Roman" w:hAnsi="Times New Roman"/>
          <w:sz w:val="24"/>
          <w:szCs w:val="24"/>
        </w:rPr>
        <w:lastRenderedPageBreak/>
        <w:t>Аметов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696FF9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382244" w:rsidRPr="00696FF9" w:rsidRDefault="00382244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382244" w:rsidRPr="00696FF9" w:rsidRDefault="00382244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696FF9">
        <w:rPr>
          <w:rFonts w:ascii="Times New Roman" w:hAnsi="Times New Roman"/>
          <w:sz w:val="24"/>
          <w:szCs w:val="24"/>
        </w:rPr>
        <w:t>Гитун</w:t>
      </w:r>
      <w:proofErr w:type="spellEnd"/>
      <w:proofErr w:type="gramStart"/>
      <w:r w:rsidRPr="00696FF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96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6FF9">
        <w:rPr>
          <w:rFonts w:ascii="Times New Roman" w:hAnsi="Times New Roman"/>
          <w:sz w:val="24"/>
          <w:szCs w:val="24"/>
        </w:rPr>
        <w:t>рец</w:t>
      </w:r>
      <w:proofErr w:type="spellEnd"/>
      <w:r w:rsidRPr="00696FF9">
        <w:rPr>
          <w:rFonts w:ascii="Times New Roman" w:hAnsi="Times New Roman"/>
          <w:sz w:val="24"/>
          <w:szCs w:val="24"/>
        </w:rPr>
        <w:t>. Ю. Ю. Елисеев. - М.: АСТ, 2007. - 608 с. </w:t>
      </w:r>
    </w:p>
    <w:p w:rsidR="00382244" w:rsidRPr="00696FF9" w:rsidRDefault="00382244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Доказательная эндокринология </w:t>
      </w:r>
      <w:r w:rsidRPr="00696FF9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696FF9">
        <w:rPr>
          <w:rFonts w:ascii="Times New Roman" w:hAnsi="Times New Roman"/>
          <w:sz w:val="24"/>
          <w:szCs w:val="24"/>
        </w:rPr>
        <w:t>Evadence-based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6FF9">
        <w:rPr>
          <w:rFonts w:ascii="Times New Roman" w:hAnsi="Times New Roman"/>
          <w:sz w:val="24"/>
          <w:szCs w:val="24"/>
        </w:rPr>
        <w:t>endocrinology</w:t>
      </w:r>
      <w:proofErr w:type="spellEnd"/>
      <w:r w:rsidRPr="00696FF9">
        <w:rPr>
          <w:rFonts w:ascii="Times New Roman" w:hAnsi="Times New Roman"/>
          <w:sz w:val="24"/>
          <w:szCs w:val="24"/>
        </w:rPr>
        <w:t>: руководство для врачей</w:t>
      </w:r>
      <w:proofErr w:type="gramStart"/>
      <w:r w:rsidRPr="00696FF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6FF9">
        <w:rPr>
          <w:rFonts w:ascii="Times New Roman" w:hAnsi="Times New Roman"/>
          <w:sz w:val="24"/>
          <w:szCs w:val="24"/>
        </w:rPr>
        <w:t xml:space="preserve"> пер. с англ./ Х. С. Абу-</w:t>
      </w:r>
      <w:proofErr w:type="spellStart"/>
      <w:r w:rsidRPr="00696FF9">
        <w:rPr>
          <w:rFonts w:ascii="Times New Roman" w:hAnsi="Times New Roman"/>
          <w:sz w:val="24"/>
          <w:szCs w:val="24"/>
        </w:rPr>
        <w:t>Лебдех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[и др.] ; под ред. </w:t>
      </w:r>
      <w:proofErr w:type="spellStart"/>
      <w:r w:rsidRPr="00696FF9">
        <w:rPr>
          <w:rFonts w:ascii="Times New Roman" w:hAnsi="Times New Roman"/>
          <w:sz w:val="24"/>
          <w:szCs w:val="24"/>
        </w:rPr>
        <w:t>Полайн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М. </w:t>
      </w:r>
      <w:proofErr w:type="spellStart"/>
      <w:r w:rsidRPr="00696FF9">
        <w:rPr>
          <w:rFonts w:ascii="Times New Roman" w:hAnsi="Times New Roman"/>
          <w:sz w:val="24"/>
          <w:szCs w:val="24"/>
        </w:rPr>
        <w:t>Камачо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96FF9">
        <w:rPr>
          <w:rFonts w:ascii="Times New Roman" w:hAnsi="Times New Roman"/>
          <w:sz w:val="24"/>
          <w:szCs w:val="24"/>
        </w:rPr>
        <w:t>Хоссейн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6FF9">
        <w:rPr>
          <w:rFonts w:ascii="Times New Roman" w:hAnsi="Times New Roman"/>
          <w:sz w:val="24"/>
          <w:szCs w:val="24"/>
        </w:rPr>
        <w:t>Гариба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96FF9">
        <w:rPr>
          <w:rFonts w:ascii="Times New Roman" w:hAnsi="Times New Roman"/>
          <w:sz w:val="24"/>
          <w:szCs w:val="24"/>
        </w:rPr>
        <w:t>Глен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В. </w:t>
      </w:r>
      <w:proofErr w:type="spellStart"/>
      <w:r w:rsidRPr="00696FF9">
        <w:rPr>
          <w:rFonts w:ascii="Times New Roman" w:hAnsi="Times New Roman"/>
          <w:sz w:val="24"/>
          <w:szCs w:val="24"/>
        </w:rPr>
        <w:t>Сайзмо</w:t>
      </w:r>
      <w:proofErr w:type="spellEnd"/>
      <w:r w:rsidRPr="00696FF9">
        <w:rPr>
          <w:rFonts w:ascii="Times New Roman" w:hAnsi="Times New Roman"/>
          <w:sz w:val="24"/>
          <w:szCs w:val="24"/>
        </w:rPr>
        <w:t>. - 2-е изд. - М.: ГЭОТАР-МЕДИА, 2008. - 631 с.</w:t>
      </w:r>
    </w:p>
    <w:p w:rsidR="00382244" w:rsidRPr="00696FF9" w:rsidRDefault="00382244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Клинические рекомендации.</w:t>
      </w:r>
      <w:r w:rsidRPr="00696FF9">
        <w:rPr>
          <w:rFonts w:ascii="Times New Roman" w:hAnsi="Times New Roman"/>
          <w:bCs/>
          <w:sz w:val="24"/>
          <w:szCs w:val="24"/>
        </w:rPr>
        <w:t> </w:t>
      </w: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Эндокринология:</w:t>
      </w:r>
      <w:r w:rsidRPr="00696FF9">
        <w:rPr>
          <w:rFonts w:ascii="Times New Roman" w:hAnsi="Times New Roman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96FF9">
        <w:rPr>
          <w:rFonts w:ascii="Times New Roman" w:hAnsi="Times New Roman"/>
          <w:sz w:val="24"/>
          <w:szCs w:val="24"/>
        </w:rPr>
        <w:t>Галстян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696FF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96FF9">
        <w:rPr>
          <w:rFonts w:ascii="Times New Roman" w:hAnsi="Times New Roman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96FF9">
        <w:rPr>
          <w:rFonts w:ascii="Times New Roman" w:hAnsi="Times New Roman"/>
          <w:sz w:val="24"/>
          <w:szCs w:val="24"/>
        </w:rPr>
        <w:t>Гэотар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Медиа, 2007. - 288 с.</w:t>
      </w:r>
    </w:p>
    <w:p w:rsidR="00382244" w:rsidRPr="00696FF9" w:rsidRDefault="00382244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Наглядная</w:t>
      </w:r>
      <w:r w:rsidRPr="00696FF9">
        <w:rPr>
          <w:rFonts w:ascii="Times New Roman" w:hAnsi="Times New Roman"/>
          <w:bCs/>
          <w:sz w:val="24"/>
          <w:szCs w:val="24"/>
        </w:rPr>
        <w:t> </w:t>
      </w: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696FF9">
        <w:rPr>
          <w:rFonts w:ascii="Times New Roman" w:hAnsi="Times New Roman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696FF9">
        <w:rPr>
          <w:rFonts w:ascii="Times New Roman" w:hAnsi="Times New Roman"/>
          <w:sz w:val="24"/>
          <w:szCs w:val="24"/>
        </w:rPr>
        <w:t>Гэотар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Медиа, 2008. - 117 с.</w:t>
      </w:r>
    </w:p>
    <w:p w:rsidR="00382244" w:rsidRPr="00696FF9" w:rsidRDefault="00382244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696FF9">
        <w:rPr>
          <w:rFonts w:ascii="Times New Roman" w:hAnsi="Times New Roman"/>
          <w:sz w:val="24"/>
          <w:szCs w:val="24"/>
        </w:rPr>
        <w:t>Кэттайл</w:t>
      </w:r>
      <w:proofErr w:type="spellEnd"/>
      <w:r w:rsidRPr="00696FF9">
        <w:rPr>
          <w:rFonts w:ascii="Times New Roman" w:hAnsi="Times New Roman"/>
          <w:sz w:val="24"/>
          <w:szCs w:val="24"/>
        </w:rPr>
        <w:t>, Р. А. Арки ; под общ</w:t>
      </w:r>
      <w:proofErr w:type="gramStart"/>
      <w:r w:rsidRPr="00696FF9">
        <w:rPr>
          <w:rFonts w:ascii="Times New Roman" w:hAnsi="Times New Roman"/>
          <w:sz w:val="24"/>
          <w:szCs w:val="24"/>
        </w:rPr>
        <w:t>.</w:t>
      </w:r>
      <w:proofErr w:type="gramEnd"/>
      <w:r w:rsidRPr="00696FF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6FF9">
        <w:rPr>
          <w:rFonts w:ascii="Times New Roman" w:hAnsi="Times New Roman"/>
          <w:sz w:val="24"/>
          <w:szCs w:val="24"/>
        </w:rPr>
        <w:t>р</w:t>
      </w:r>
      <w:proofErr w:type="gramEnd"/>
      <w:r w:rsidRPr="00696FF9">
        <w:rPr>
          <w:rFonts w:ascii="Times New Roman" w:hAnsi="Times New Roman"/>
          <w:sz w:val="24"/>
          <w:szCs w:val="24"/>
        </w:rPr>
        <w:t xml:space="preserve">ед. Ю. В. </w:t>
      </w:r>
      <w:proofErr w:type="spellStart"/>
      <w:r w:rsidRPr="00696FF9">
        <w:rPr>
          <w:rFonts w:ascii="Times New Roman" w:hAnsi="Times New Roman"/>
          <w:sz w:val="24"/>
          <w:szCs w:val="24"/>
        </w:rPr>
        <w:t>Наточина</w:t>
      </w:r>
      <w:proofErr w:type="spellEnd"/>
      <w:r w:rsidRPr="00696FF9">
        <w:rPr>
          <w:rFonts w:ascii="Times New Roman" w:hAnsi="Times New Roman"/>
          <w:sz w:val="24"/>
          <w:szCs w:val="24"/>
        </w:rPr>
        <w:t>. - М.: БИНОМ, 2007. - 335 с.</w:t>
      </w:r>
    </w:p>
    <w:p w:rsidR="00382244" w:rsidRPr="00696FF9" w:rsidRDefault="00382244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696FF9">
        <w:rPr>
          <w:rFonts w:ascii="Times New Roman" w:hAnsi="Times New Roman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696FF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696FF9">
        <w:rPr>
          <w:rFonts w:ascii="Times New Roman" w:hAnsi="Times New Roman"/>
          <w:sz w:val="24"/>
          <w:szCs w:val="24"/>
        </w:rPr>
        <w:t xml:space="preserve"> под ред. И</w:t>
      </w:r>
      <w:r w:rsidRPr="00696FF9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96FF9">
        <w:rPr>
          <w:rFonts w:ascii="Times New Roman" w:hAnsi="Times New Roman"/>
          <w:sz w:val="24"/>
          <w:szCs w:val="24"/>
        </w:rPr>
        <w:t>И</w:t>
      </w:r>
      <w:r w:rsidRPr="00696FF9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96FF9">
        <w:rPr>
          <w:rFonts w:ascii="Times New Roman" w:hAnsi="Times New Roman"/>
          <w:sz w:val="24"/>
          <w:szCs w:val="24"/>
        </w:rPr>
        <w:t>Дедова</w:t>
      </w:r>
      <w:r w:rsidRPr="00696FF9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696FF9">
        <w:rPr>
          <w:rFonts w:ascii="Times New Roman" w:hAnsi="Times New Roman"/>
          <w:sz w:val="24"/>
          <w:szCs w:val="24"/>
        </w:rPr>
        <w:t>Г</w:t>
      </w:r>
      <w:r w:rsidRPr="00696FF9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96FF9">
        <w:rPr>
          <w:rFonts w:ascii="Times New Roman" w:hAnsi="Times New Roman"/>
          <w:sz w:val="24"/>
          <w:szCs w:val="24"/>
        </w:rPr>
        <w:t>А</w:t>
      </w:r>
      <w:r w:rsidRPr="00696FF9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96FF9">
        <w:rPr>
          <w:rFonts w:ascii="Times New Roman" w:hAnsi="Times New Roman"/>
          <w:sz w:val="24"/>
          <w:szCs w:val="24"/>
        </w:rPr>
        <w:t>Мельниченко</w:t>
      </w:r>
      <w:r w:rsidRPr="00696FF9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696FF9">
        <w:rPr>
          <w:rFonts w:ascii="Times New Roman" w:hAnsi="Times New Roman"/>
          <w:sz w:val="24"/>
          <w:szCs w:val="24"/>
        </w:rPr>
        <w:t>рецензенты</w:t>
      </w:r>
      <w:r w:rsidRPr="00696FF9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696FF9">
        <w:rPr>
          <w:rFonts w:ascii="Times New Roman" w:hAnsi="Times New Roman"/>
          <w:sz w:val="24"/>
          <w:szCs w:val="24"/>
        </w:rPr>
        <w:t>Е</w:t>
      </w:r>
      <w:r w:rsidRPr="00696FF9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96FF9">
        <w:rPr>
          <w:rFonts w:ascii="Times New Roman" w:hAnsi="Times New Roman"/>
          <w:sz w:val="24"/>
          <w:szCs w:val="24"/>
        </w:rPr>
        <w:t>Н</w:t>
      </w:r>
      <w:r w:rsidRPr="00696FF9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96FF9">
        <w:rPr>
          <w:rFonts w:ascii="Times New Roman" w:hAnsi="Times New Roman"/>
          <w:sz w:val="24"/>
          <w:szCs w:val="24"/>
        </w:rPr>
        <w:t>Гринева</w:t>
      </w:r>
      <w:r w:rsidRPr="00696FF9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696FF9">
        <w:rPr>
          <w:rFonts w:ascii="Times New Roman" w:hAnsi="Times New Roman"/>
          <w:sz w:val="24"/>
          <w:szCs w:val="24"/>
        </w:rPr>
        <w:t>Е</w:t>
      </w:r>
      <w:r w:rsidRPr="00696FF9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696FF9">
        <w:rPr>
          <w:rFonts w:ascii="Times New Roman" w:hAnsi="Times New Roman"/>
          <w:sz w:val="24"/>
          <w:szCs w:val="24"/>
        </w:rPr>
        <w:t>И</w:t>
      </w:r>
      <w:r w:rsidRPr="00696FF9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696FF9">
        <w:rPr>
          <w:rFonts w:ascii="Times New Roman" w:hAnsi="Times New Roman"/>
          <w:sz w:val="24"/>
          <w:szCs w:val="24"/>
        </w:rPr>
        <w:t>Марова</w:t>
      </w:r>
      <w:proofErr w:type="spellEnd"/>
      <w:r w:rsidRPr="00696FF9">
        <w:rPr>
          <w:rFonts w:ascii="Times New Roman" w:hAnsi="Times New Roman"/>
          <w:sz w:val="24"/>
          <w:szCs w:val="24"/>
          <w:lang w:val="en-US"/>
        </w:rPr>
        <w:t xml:space="preserve"> = Rationale for drug </w:t>
      </w:r>
      <w:proofErr w:type="spellStart"/>
      <w:r w:rsidRPr="00696FF9">
        <w:rPr>
          <w:rFonts w:ascii="Times New Roman" w:hAnsi="Times New Roman"/>
          <w:sz w:val="24"/>
          <w:szCs w:val="24"/>
          <w:lang w:val="en-US"/>
        </w:rPr>
        <w:t>therary</w:t>
      </w:r>
      <w:proofErr w:type="spellEnd"/>
      <w:r w:rsidRPr="00696FF9">
        <w:rPr>
          <w:rFonts w:ascii="Times New Roman" w:hAnsi="Times New Roman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696FF9">
        <w:rPr>
          <w:rFonts w:ascii="Times New Roman" w:hAnsi="Times New Roman"/>
          <w:sz w:val="24"/>
          <w:szCs w:val="24"/>
          <w:lang w:val="en-US"/>
        </w:rPr>
        <w:t>Dedov</w:t>
      </w:r>
      <w:proofErr w:type="spellEnd"/>
      <w:r w:rsidRPr="00696FF9">
        <w:rPr>
          <w:rFonts w:ascii="Times New Roman" w:hAnsi="Times New Roman"/>
          <w:sz w:val="24"/>
          <w:szCs w:val="24"/>
          <w:lang w:val="en-US"/>
        </w:rPr>
        <w:t xml:space="preserve">, G.A. </w:t>
      </w:r>
      <w:proofErr w:type="spellStart"/>
      <w:r w:rsidRPr="00696FF9">
        <w:rPr>
          <w:rFonts w:ascii="Times New Roman" w:hAnsi="Times New Roman"/>
          <w:sz w:val="24"/>
          <w:szCs w:val="24"/>
          <w:lang w:val="en-US"/>
        </w:rPr>
        <w:t>Melnichenko</w:t>
      </w:r>
      <w:proofErr w:type="spellEnd"/>
      <w:r w:rsidRPr="00696FF9">
        <w:rPr>
          <w:rFonts w:ascii="Times New Roman" w:hAnsi="Times New Roman"/>
          <w:sz w:val="24"/>
          <w:szCs w:val="24"/>
          <w:lang w:val="en-US"/>
        </w:rPr>
        <w:t xml:space="preserve">. - </w:t>
      </w:r>
      <w:proofErr w:type="gramStart"/>
      <w:r w:rsidRPr="00696FF9">
        <w:rPr>
          <w:rFonts w:ascii="Times New Roman" w:hAnsi="Times New Roman"/>
          <w:sz w:val="24"/>
          <w:szCs w:val="24"/>
        </w:rPr>
        <w:t>М</w:t>
      </w:r>
      <w:r w:rsidRPr="00696FF9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696FF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96FF9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696FF9">
        <w:rPr>
          <w:rFonts w:ascii="Times New Roman" w:hAnsi="Times New Roman"/>
          <w:sz w:val="24"/>
          <w:szCs w:val="24"/>
          <w:lang w:val="en-US"/>
        </w:rPr>
        <w:t xml:space="preserve">, 2006. - 1075 </w:t>
      </w:r>
      <w:r w:rsidRPr="00696FF9">
        <w:rPr>
          <w:rFonts w:ascii="Times New Roman" w:hAnsi="Times New Roman"/>
          <w:sz w:val="24"/>
          <w:szCs w:val="24"/>
        </w:rPr>
        <w:t>с</w:t>
      </w:r>
      <w:r w:rsidRPr="00696FF9">
        <w:rPr>
          <w:rFonts w:ascii="Times New Roman" w:hAnsi="Times New Roman"/>
          <w:sz w:val="24"/>
          <w:szCs w:val="24"/>
          <w:lang w:val="en-US"/>
        </w:rPr>
        <w:t>.</w:t>
      </w:r>
    </w:p>
    <w:p w:rsidR="00382244" w:rsidRPr="00696FF9" w:rsidRDefault="00382244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696FF9">
        <w:rPr>
          <w:rFonts w:ascii="Times New Roman" w:hAnsi="Times New Roman"/>
          <w:sz w:val="24"/>
          <w:szCs w:val="24"/>
        </w:rPr>
        <w:t> эндокринной системы и нарушений обмена веществ</w:t>
      </w:r>
      <w:proofErr w:type="gramStart"/>
      <w:r w:rsidRPr="00696FF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696F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96FF9">
        <w:rPr>
          <w:rFonts w:ascii="Times New Roman" w:hAnsi="Times New Roman"/>
          <w:sz w:val="24"/>
          <w:szCs w:val="24"/>
        </w:rPr>
        <w:t>compendium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: научное издание/ С. Д. </w:t>
      </w:r>
      <w:proofErr w:type="spellStart"/>
      <w:r w:rsidRPr="00696FF9">
        <w:rPr>
          <w:rFonts w:ascii="Times New Roman" w:hAnsi="Times New Roman"/>
          <w:sz w:val="24"/>
          <w:szCs w:val="24"/>
        </w:rPr>
        <w:t>Арапова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696FF9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696FF9">
        <w:rPr>
          <w:rFonts w:ascii="Times New Roman" w:hAnsi="Times New Roman"/>
          <w:sz w:val="24"/>
          <w:szCs w:val="24"/>
        </w:rPr>
        <w:t>, 2008. - 582 с.</w:t>
      </w:r>
    </w:p>
    <w:p w:rsidR="00382244" w:rsidRPr="00696FF9" w:rsidRDefault="00382244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r w:rsidRPr="00696FF9">
        <w:rPr>
          <w:rFonts w:ascii="Times New Roman" w:hAnsi="Times New Roman"/>
          <w:sz w:val="24"/>
          <w:szCs w:val="24"/>
        </w:rPr>
        <w:t>Шестакова</w:t>
      </w:r>
      <w:proofErr w:type="gramStart"/>
      <w:r w:rsidRPr="00696FF9">
        <w:rPr>
          <w:rFonts w:ascii="Times New Roman" w:hAnsi="Times New Roman"/>
          <w:sz w:val="24"/>
          <w:szCs w:val="24"/>
        </w:rPr>
        <w:t>;</w:t>
      </w: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Э</w:t>
      </w:r>
      <w:proofErr w:type="gramEnd"/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ндокринологи</w:t>
      </w:r>
      <w:r w:rsidRPr="00696FF9">
        <w:rPr>
          <w:rFonts w:ascii="Times New Roman" w:hAnsi="Times New Roman"/>
          <w:sz w:val="24"/>
          <w:szCs w:val="24"/>
        </w:rPr>
        <w:t>ческий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научный центр РАМН. - М.: МИА, 2006. - 343 с.</w:t>
      </w:r>
    </w:p>
    <w:p w:rsidR="00382244" w:rsidRPr="00696FF9" w:rsidRDefault="00382244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Синдром поликистозных яичников</w:t>
      </w:r>
      <w:r w:rsidRPr="00696FF9">
        <w:rPr>
          <w:rFonts w:ascii="Times New Roman" w:hAnsi="Times New Roman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382244" w:rsidRPr="00696FF9" w:rsidRDefault="00382244" w:rsidP="00E04A8D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Схемы лечения.</w:t>
      </w:r>
      <w:r w:rsidRPr="00696FF9">
        <w:rPr>
          <w:rFonts w:ascii="Times New Roman" w:hAnsi="Times New Roman"/>
          <w:bCs/>
          <w:sz w:val="24"/>
          <w:szCs w:val="24"/>
        </w:rPr>
        <w:t> </w:t>
      </w: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696FF9">
        <w:rPr>
          <w:rFonts w:ascii="Times New Roman" w:hAnsi="Times New Roman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696FF9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, 2007. - 301 с.: табл.. - (Библиотека врача общей </w:t>
      </w:r>
    </w:p>
    <w:p w:rsidR="00382244" w:rsidRPr="00696FF9" w:rsidRDefault="00382244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> Элементы эндокринной регуляции: научное издание/ А. Н. Смирнов; под ред. В. А. Ткачука. - М.: ГЭОТАР-МЕДИА, 2008. - 351 с.</w:t>
      </w:r>
    </w:p>
    <w:p w:rsidR="00382244" w:rsidRPr="00696FF9" w:rsidRDefault="00382244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696FF9">
        <w:rPr>
          <w:rFonts w:ascii="Times New Roman" w:hAnsi="Times New Roman"/>
          <w:sz w:val="24"/>
          <w:szCs w:val="24"/>
        </w:rPr>
        <w:t>: руководство/ С. Б. Шустов</w:t>
      </w:r>
      <w:r w:rsidRPr="00696FF9">
        <w:rPr>
          <w:rFonts w:ascii="Times New Roman" w:hAnsi="Times New Roman"/>
          <w:sz w:val="24"/>
          <w:szCs w:val="24"/>
        </w:rPr>
        <w:br/>
      </w: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Т.2</w:t>
      </w:r>
      <w:r w:rsidRPr="00696FF9">
        <w:rPr>
          <w:rFonts w:ascii="Times New Roman" w:hAnsi="Times New Roman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696FF9">
        <w:rPr>
          <w:rFonts w:ascii="Times New Roman" w:hAnsi="Times New Roman"/>
          <w:sz w:val="24"/>
          <w:szCs w:val="24"/>
        </w:rPr>
        <w:t xml:space="preserve">.: </w:t>
      </w:r>
      <w:proofErr w:type="spellStart"/>
      <w:proofErr w:type="gramEnd"/>
      <w:r w:rsidRPr="00696FF9">
        <w:rPr>
          <w:rFonts w:ascii="Times New Roman" w:hAnsi="Times New Roman"/>
          <w:sz w:val="24"/>
          <w:szCs w:val="24"/>
        </w:rPr>
        <w:t>СпецЛит</w:t>
      </w:r>
      <w:proofErr w:type="spellEnd"/>
      <w:r w:rsidRPr="00696FF9">
        <w:rPr>
          <w:rFonts w:ascii="Times New Roman" w:hAnsi="Times New Roman"/>
          <w:sz w:val="24"/>
          <w:szCs w:val="24"/>
        </w:rPr>
        <w:t>, 2011. - 432 с.</w:t>
      </w:r>
    </w:p>
    <w:p w:rsidR="00382244" w:rsidRPr="00696FF9" w:rsidRDefault="00382244" w:rsidP="00E04A8D">
      <w:pPr>
        <w:pStyle w:val="a8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</w:t>
      </w:r>
      <w:r w:rsidRPr="00696FF9">
        <w:rPr>
          <w:rFonts w:ascii="Times New Roman" w:hAnsi="Times New Roman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696FF9">
        <w:rPr>
          <w:rFonts w:ascii="Times New Roman" w:hAnsi="Times New Roman"/>
          <w:sz w:val="24"/>
          <w:szCs w:val="24"/>
        </w:rPr>
        <w:t>Сидельникова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696FF9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, 2007. </w:t>
      </w:r>
    </w:p>
    <w:p w:rsidR="00382244" w:rsidRPr="00696FF9" w:rsidRDefault="00382244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696FF9">
        <w:rPr>
          <w:rFonts w:ascii="Times New Roman" w:hAnsi="Times New Roman"/>
          <w:sz w:val="24"/>
          <w:szCs w:val="24"/>
        </w:rPr>
        <w:t xml:space="preserve">: справочник практикующего врача/ Г. </w:t>
      </w:r>
      <w:proofErr w:type="spellStart"/>
      <w:r w:rsidRPr="00696FF9">
        <w:rPr>
          <w:rFonts w:ascii="Times New Roman" w:hAnsi="Times New Roman"/>
          <w:sz w:val="24"/>
          <w:szCs w:val="24"/>
        </w:rPr>
        <w:t>Шенфилд</w:t>
      </w:r>
      <w:proofErr w:type="spellEnd"/>
      <w:r w:rsidRPr="00696FF9">
        <w:rPr>
          <w:rFonts w:ascii="Times New Roman" w:hAnsi="Times New Roman"/>
          <w:sz w:val="24"/>
          <w:szCs w:val="24"/>
        </w:rPr>
        <w:t xml:space="preserve"> [и др.] ; науч. ред. рус</w:t>
      </w:r>
      <w:proofErr w:type="gramStart"/>
      <w:r w:rsidRPr="00696FF9">
        <w:rPr>
          <w:rFonts w:ascii="Times New Roman" w:hAnsi="Times New Roman"/>
          <w:sz w:val="24"/>
          <w:szCs w:val="24"/>
        </w:rPr>
        <w:t>.</w:t>
      </w:r>
      <w:proofErr w:type="gramEnd"/>
      <w:r w:rsidRPr="00696FF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96FF9">
        <w:rPr>
          <w:rFonts w:ascii="Times New Roman" w:hAnsi="Times New Roman"/>
          <w:sz w:val="24"/>
          <w:szCs w:val="24"/>
        </w:rPr>
        <w:t>и</w:t>
      </w:r>
      <w:proofErr w:type="gramEnd"/>
      <w:r w:rsidRPr="00696FF9">
        <w:rPr>
          <w:rFonts w:ascii="Times New Roman" w:hAnsi="Times New Roman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696FF9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696FF9">
        <w:rPr>
          <w:rFonts w:ascii="Times New Roman" w:hAnsi="Times New Roman"/>
          <w:sz w:val="24"/>
          <w:szCs w:val="24"/>
        </w:rPr>
        <w:t>, 2005. - 381 с.</w:t>
      </w:r>
    </w:p>
    <w:p w:rsidR="00382244" w:rsidRPr="00696FF9" w:rsidRDefault="00382244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82244" w:rsidRPr="00696FF9" w:rsidRDefault="00382244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2244" w:rsidRPr="00696FF9" w:rsidRDefault="00382244" w:rsidP="00521790">
      <w:pPr>
        <w:rPr>
          <w:rFonts w:ascii="Times New Roman" w:hAnsi="Times New Roman"/>
          <w:sz w:val="24"/>
          <w:szCs w:val="24"/>
        </w:rPr>
      </w:pPr>
      <w:r w:rsidRPr="00696FF9">
        <w:rPr>
          <w:rFonts w:ascii="Times New Roman" w:hAnsi="Times New Roman"/>
          <w:sz w:val="24"/>
          <w:szCs w:val="24"/>
        </w:rPr>
        <w:tab/>
      </w:r>
      <w:r w:rsidRPr="00696FF9">
        <w:rPr>
          <w:rFonts w:ascii="Times New Roman" w:hAnsi="Times New Roman"/>
          <w:sz w:val="24"/>
          <w:szCs w:val="24"/>
        </w:rPr>
        <w:tab/>
      </w:r>
      <w:r w:rsidRPr="00696FF9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382244" w:rsidRPr="00696FF9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88175CE"/>
    <w:multiLevelType w:val="singleLevel"/>
    <w:tmpl w:val="D890B0C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13FF3"/>
    <w:rsid w:val="00056BFF"/>
    <w:rsid w:val="000813D6"/>
    <w:rsid w:val="00087EC1"/>
    <w:rsid w:val="000A097E"/>
    <w:rsid w:val="000E64B6"/>
    <w:rsid w:val="00111549"/>
    <w:rsid w:val="001361DA"/>
    <w:rsid w:val="001A531A"/>
    <w:rsid w:val="001C5A27"/>
    <w:rsid w:val="001E21B9"/>
    <w:rsid w:val="002138EF"/>
    <w:rsid w:val="002234FE"/>
    <w:rsid w:val="002575B9"/>
    <w:rsid w:val="002A4499"/>
    <w:rsid w:val="0030051E"/>
    <w:rsid w:val="00314D38"/>
    <w:rsid w:val="00380536"/>
    <w:rsid w:val="00382244"/>
    <w:rsid w:val="0039497E"/>
    <w:rsid w:val="003C5B66"/>
    <w:rsid w:val="00425144"/>
    <w:rsid w:val="0043543E"/>
    <w:rsid w:val="004A3FFC"/>
    <w:rsid w:val="004B4546"/>
    <w:rsid w:val="004E321C"/>
    <w:rsid w:val="004F4F55"/>
    <w:rsid w:val="00504EAF"/>
    <w:rsid w:val="00510C88"/>
    <w:rsid w:val="00521790"/>
    <w:rsid w:val="00565B83"/>
    <w:rsid w:val="00573860"/>
    <w:rsid w:val="00574E72"/>
    <w:rsid w:val="00584543"/>
    <w:rsid w:val="00595879"/>
    <w:rsid w:val="005A4E2B"/>
    <w:rsid w:val="005B5DE8"/>
    <w:rsid w:val="00604D19"/>
    <w:rsid w:val="00653EC6"/>
    <w:rsid w:val="00674A80"/>
    <w:rsid w:val="006860F4"/>
    <w:rsid w:val="00687827"/>
    <w:rsid w:val="00696FF9"/>
    <w:rsid w:val="006A57D2"/>
    <w:rsid w:val="006D40A3"/>
    <w:rsid w:val="00700A5B"/>
    <w:rsid w:val="00734DAA"/>
    <w:rsid w:val="007502F7"/>
    <w:rsid w:val="00757930"/>
    <w:rsid w:val="00767630"/>
    <w:rsid w:val="007B38A5"/>
    <w:rsid w:val="007C733B"/>
    <w:rsid w:val="007D1607"/>
    <w:rsid w:val="007F1A97"/>
    <w:rsid w:val="00830224"/>
    <w:rsid w:val="0088570B"/>
    <w:rsid w:val="00891FEE"/>
    <w:rsid w:val="008C583D"/>
    <w:rsid w:val="008D0551"/>
    <w:rsid w:val="00906392"/>
    <w:rsid w:val="00922FFD"/>
    <w:rsid w:val="00925E9D"/>
    <w:rsid w:val="00994469"/>
    <w:rsid w:val="00995214"/>
    <w:rsid w:val="00997F2A"/>
    <w:rsid w:val="009A6FEE"/>
    <w:rsid w:val="009D081B"/>
    <w:rsid w:val="009E50FE"/>
    <w:rsid w:val="009F0BE5"/>
    <w:rsid w:val="009F4B4A"/>
    <w:rsid w:val="00A47EBA"/>
    <w:rsid w:val="00A52C63"/>
    <w:rsid w:val="00A56F88"/>
    <w:rsid w:val="00A614F6"/>
    <w:rsid w:val="00A93F37"/>
    <w:rsid w:val="00AA46C8"/>
    <w:rsid w:val="00AB70D5"/>
    <w:rsid w:val="00B4635D"/>
    <w:rsid w:val="00B931CC"/>
    <w:rsid w:val="00BF587B"/>
    <w:rsid w:val="00C162A4"/>
    <w:rsid w:val="00C23A5F"/>
    <w:rsid w:val="00C33E60"/>
    <w:rsid w:val="00C77314"/>
    <w:rsid w:val="00CC3FBB"/>
    <w:rsid w:val="00CE2156"/>
    <w:rsid w:val="00D5154B"/>
    <w:rsid w:val="00DA5FCA"/>
    <w:rsid w:val="00DD0AED"/>
    <w:rsid w:val="00DD4193"/>
    <w:rsid w:val="00DD6538"/>
    <w:rsid w:val="00DF4987"/>
    <w:rsid w:val="00E02152"/>
    <w:rsid w:val="00E04A8D"/>
    <w:rsid w:val="00E522BB"/>
    <w:rsid w:val="00E94451"/>
    <w:rsid w:val="00EA36C1"/>
    <w:rsid w:val="00F0391A"/>
    <w:rsid w:val="00F41313"/>
    <w:rsid w:val="00F6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728</Words>
  <Characters>4153</Characters>
  <Application>Microsoft Office Word</Application>
  <DocSecurity>0</DocSecurity>
  <Lines>34</Lines>
  <Paragraphs>9</Paragraphs>
  <ScaleCrop>false</ScaleCrop>
  <Company/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31</cp:revision>
  <dcterms:created xsi:type="dcterms:W3CDTF">2012-07-09T05:40:00Z</dcterms:created>
  <dcterms:modified xsi:type="dcterms:W3CDTF">2018-11-04T03:49:00Z</dcterms:modified>
</cp:coreProperties>
</file>